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4EB71" w14:textId="34EC0231" w:rsidR="00CA085E" w:rsidRPr="00CA085E" w:rsidRDefault="00CA085E" w:rsidP="00CA085E">
      <w:pPr>
        <w:jc w:val="center"/>
        <w:rPr>
          <w:rFonts w:ascii="Verdana" w:hAnsi="Verdana"/>
          <w:b/>
          <w:bCs/>
        </w:rPr>
      </w:pPr>
      <w:r w:rsidRPr="00CA085E">
        <w:rPr>
          <w:rFonts w:ascii="Verdana" w:hAnsi="Verdana"/>
          <w:b/>
          <w:bCs/>
        </w:rPr>
        <w:t xml:space="preserve">POLÍTICA DE TRATAMIENTO DE DATOS PERSONALES Y COOKIES DE </w:t>
      </w:r>
      <w:r w:rsidRPr="00CA085E">
        <w:rPr>
          <w:rFonts w:ascii="Verdana" w:hAnsi="Verdana"/>
          <w:b/>
          <w:bCs/>
        </w:rPr>
        <w:t>SOLLIEVO</w:t>
      </w:r>
    </w:p>
    <w:p w14:paraId="3C492545" w14:textId="49F70585" w:rsidR="00CA085E" w:rsidRPr="00CA085E" w:rsidRDefault="00CA085E" w:rsidP="00CA085E">
      <w:pPr>
        <w:jc w:val="center"/>
        <w:rPr>
          <w:rFonts w:ascii="Verdana" w:hAnsi="Verdana"/>
        </w:rPr>
      </w:pPr>
      <w:r w:rsidRPr="00CA085E">
        <w:rPr>
          <w:rFonts w:ascii="Verdana" w:hAnsi="Verdana"/>
          <w:b/>
          <w:bCs/>
        </w:rPr>
        <w:t xml:space="preserve">Versión 1.1 </w:t>
      </w:r>
      <w:r>
        <w:rPr>
          <w:rFonts w:ascii="Verdana" w:hAnsi="Verdana"/>
          <w:b/>
          <w:bCs/>
        </w:rPr>
        <w:t xml:space="preserve">- </w:t>
      </w:r>
      <w:proofErr w:type="gramStart"/>
      <w:r>
        <w:rPr>
          <w:rFonts w:ascii="Verdana" w:hAnsi="Verdana"/>
          <w:b/>
          <w:bCs/>
        </w:rPr>
        <w:t>Dici</w:t>
      </w:r>
      <w:r w:rsidRPr="00CA085E">
        <w:rPr>
          <w:rFonts w:ascii="Verdana" w:hAnsi="Verdana"/>
          <w:b/>
          <w:bCs/>
        </w:rPr>
        <w:t>embre</w:t>
      </w:r>
      <w:proofErr w:type="gramEnd"/>
      <w:r w:rsidRPr="00CA085E">
        <w:rPr>
          <w:rFonts w:ascii="Verdana" w:hAnsi="Verdana"/>
          <w:b/>
          <w:bCs/>
        </w:rPr>
        <w:t xml:space="preserve"> 2025</w:t>
      </w:r>
    </w:p>
    <w:p w14:paraId="14FA04E2" w14:textId="1F6A1A9A" w:rsidR="00CA085E" w:rsidRPr="00CA085E" w:rsidRDefault="00CA085E" w:rsidP="00CA085E">
      <w:pPr>
        <w:jc w:val="both"/>
        <w:rPr>
          <w:rFonts w:ascii="Verdana" w:hAnsi="Verdana"/>
        </w:rPr>
      </w:pPr>
      <w:r w:rsidRPr="00CA085E">
        <w:rPr>
          <w:rFonts w:ascii="Verdana" w:hAnsi="Verdana"/>
          <w:b/>
          <w:bCs/>
        </w:rPr>
        <w:t>SOLLIEVO</w:t>
      </w:r>
      <w:r w:rsidRPr="00CA085E">
        <w:rPr>
          <w:rFonts w:ascii="Verdana" w:hAnsi="Verdana"/>
        </w:rPr>
        <w:t xml:space="preserve">, como marca de bienestar integral y atención médica privada operada por INVERSIONES GALVIS MARENCO S.A.S., identificada con NIT 900.369.262-2 y domiciliada en Chía, Cundinamarca, actúa como Responsable del tratamiento de los datos personales recolectados en desarrollo de sus actividades asistenciales, administrativas y digitales. El usuario puede contactar al </w:t>
      </w:r>
      <w:proofErr w:type="gramStart"/>
      <w:r w:rsidRPr="00CA085E">
        <w:rPr>
          <w:rFonts w:ascii="Verdana" w:hAnsi="Verdana"/>
        </w:rPr>
        <w:t>Responsable</w:t>
      </w:r>
      <w:proofErr w:type="gramEnd"/>
      <w:r w:rsidRPr="00CA085E">
        <w:rPr>
          <w:rFonts w:ascii="Verdana" w:hAnsi="Verdana"/>
        </w:rPr>
        <w:t xml:space="preserve"> a través del correo info@marenco-galvis.co, la línea WhatsApp corporativa +57 320 855 6242 o el sitio web </w:t>
      </w:r>
      <w:hyperlink r:id="rId4" w:history="1">
        <w:r w:rsidRPr="00276F01">
          <w:rPr>
            <w:rStyle w:val="Hipervnculo"/>
            <w:rFonts w:ascii="Verdana" w:hAnsi="Verdana"/>
          </w:rPr>
          <w:t>www.sollievo.com.co</w:t>
        </w:r>
      </w:hyperlink>
      <w:r w:rsidRPr="00CA085E">
        <w:rPr>
          <w:rFonts w:ascii="Verdana" w:hAnsi="Verdana"/>
        </w:rPr>
        <w:t>. El tratamiento de la información se realiza conforme a la Ley 1581 de 2012, el Decreto 1377 de 2013, el Decreto 1074 de 2015, la Ley 23 de 1981, la Resolución 1995 de 1999 y los lineamientos de la Superintendencia de Industria y Comercio, que establecen obligaciones especiales para el manejo de información sensible y datos clínicos.</w:t>
      </w:r>
    </w:p>
    <w:p w14:paraId="569A1310" w14:textId="77777777" w:rsidR="00CA085E" w:rsidRPr="00CA085E" w:rsidRDefault="00CA085E" w:rsidP="00CA085E">
      <w:pPr>
        <w:jc w:val="both"/>
        <w:rPr>
          <w:rFonts w:ascii="Verdana" w:hAnsi="Verdana"/>
        </w:rPr>
      </w:pPr>
      <w:r w:rsidRPr="00CA085E">
        <w:rPr>
          <w:rFonts w:ascii="Verdana" w:hAnsi="Verdana"/>
        </w:rPr>
        <w:t>La información recolectada proviene de interacciones como el uso del Sitio web, formularios digitales, comunicaciones por WhatsApp, procesos de agendamiento, apertura de historias clínicas, consultas presenciales o virtuales y cualquier procedimiento asistencial necesario para la prestación de los servicios. La recolección incluye datos básicos de identificación y contacto, datos transaccionales que no comprometen información financiera sensible y datos sensibles y clínicos suministrados voluntariamente por el usuario. Todo tratamiento se efectúa bajo los principios de finalidad, necesidad y proporcionalidad, atendiendo la naturaleza especialmente protegida de los datos de salud.</w:t>
      </w:r>
    </w:p>
    <w:p w14:paraId="6FDA3928" w14:textId="3CE2798D" w:rsidR="00CA085E" w:rsidRPr="00CA085E" w:rsidRDefault="00CA085E" w:rsidP="00CA085E">
      <w:pPr>
        <w:jc w:val="both"/>
        <w:rPr>
          <w:rFonts w:ascii="Verdana" w:hAnsi="Verdana"/>
        </w:rPr>
      </w:pPr>
      <w:r w:rsidRPr="00CA085E">
        <w:rPr>
          <w:rFonts w:ascii="Verdana" w:hAnsi="Verdana"/>
        </w:rPr>
        <w:t xml:space="preserve">El tratamiento de la información tiene como finalidad principal permitir la adecuada prestación de los servicios asistenciales ofrecidos por </w:t>
      </w:r>
      <w:r w:rsidRPr="00CA085E">
        <w:rPr>
          <w:rFonts w:ascii="Verdana" w:hAnsi="Verdana"/>
          <w:b/>
          <w:bCs/>
        </w:rPr>
        <w:t>SOLLIEVO</w:t>
      </w:r>
      <w:r w:rsidRPr="00CA085E">
        <w:rPr>
          <w:rFonts w:ascii="Verdana" w:hAnsi="Verdana"/>
        </w:rPr>
        <w:t xml:space="preserve">. Esto incluye la apertura, actualización y custodia de historias clínicas; la realización de valoraciones médicas presenciales y virtuales; el diagnóstico, evolución y seguimiento clínico; la determinación de idoneidad para sueroterapias u otros procedimientos complementarios; y, en general, el cumplimiento de los deberes éticos y regulatorios propios del ejercicio médico. La información clínica se considera reservada, está protegida por medidas de seguridad reforzadas y sólo puede ser </w:t>
      </w:r>
      <w:r w:rsidRPr="00CA085E">
        <w:rPr>
          <w:rFonts w:ascii="Verdana" w:hAnsi="Verdana"/>
        </w:rPr>
        <w:lastRenderedPageBreak/>
        <w:t>consultada por el paciente o las personas que expresamente autoriza la ley.</w:t>
      </w:r>
    </w:p>
    <w:p w14:paraId="21CFA666" w14:textId="77777777" w:rsidR="00CA085E" w:rsidRPr="00CA085E" w:rsidRDefault="00CA085E" w:rsidP="00CA085E">
      <w:pPr>
        <w:jc w:val="both"/>
        <w:rPr>
          <w:rFonts w:ascii="Verdana" w:hAnsi="Verdana"/>
        </w:rPr>
      </w:pPr>
      <w:r w:rsidRPr="00CA085E">
        <w:rPr>
          <w:rFonts w:ascii="Verdana" w:hAnsi="Verdana"/>
        </w:rPr>
        <w:t>Adicionalmente, los datos personales son utilizados para finalidades administrativas indispensables para el funcionamiento del servicio, tales como agendamiento, confirmación de citas, comunicaciones operativas, facturación, gestión de pagos, soporte transaccional, cumplimiento de obligaciones legales, gestión contractual y contable, atención de peticiones, quejas y reclamos y respuesta a requerimientos de autoridades competentes. Estas actividades permiten la correcta ejecución de la relación asistencial y aseguran la continuidad del servicio.</w:t>
      </w:r>
    </w:p>
    <w:p w14:paraId="362F5C11" w14:textId="4925CF1D" w:rsidR="00CA085E" w:rsidRPr="00CA085E" w:rsidRDefault="00CA085E" w:rsidP="00CA085E">
      <w:pPr>
        <w:jc w:val="both"/>
        <w:rPr>
          <w:rFonts w:ascii="Verdana" w:hAnsi="Verdana"/>
        </w:rPr>
      </w:pPr>
      <w:r w:rsidRPr="00CA085E">
        <w:rPr>
          <w:rFonts w:ascii="Verdana" w:hAnsi="Verdana"/>
          <w:b/>
          <w:bCs/>
        </w:rPr>
        <w:t>SOLLIEVO</w:t>
      </w:r>
      <w:r w:rsidRPr="00CA085E">
        <w:rPr>
          <w:rFonts w:ascii="Verdana" w:hAnsi="Verdana"/>
        </w:rPr>
        <w:t xml:space="preserve"> también podrá utilizar la información personal para finalidades comerciales, publicitarias e institucionales, orientadas a la difusión de contenidos educativos, novedades, programas de bienestar y servicios relacionados con su portafolio. Estas comunicaciones buscan mantener informado al usuario y fortalecer su experiencia. El titular podrá solicitar en cualquier momento la exclusión de este tipo de mensajes, sin que ello afecte la atención clínica ni el acceso a los servicios asistenciales. La autorización para finalidades no indispensables es voluntaria y su negativa no limita la prestación del servicio médico.</w:t>
      </w:r>
    </w:p>
    <w:p w14:paraId="51EBB6D1" w14:textId="4928EFF3" w:rsidR="00CA085E" w:rsidRPr="00CA085E" w:rsidRDefault="00CA085E" w:rsidP="00CA085E">
      <w:pPr>
        <w:jc w:val="both"/>
        <w:rPr>
          <w:rFonts w:ascii="Verdana" w:hAnsi="Verdana"/>
        </w:rPr>
      </w:pPr>
      <w:r w:rsidRPr="00CA085E">
        <w:rPr>
          <w:rFonts w:ascii="Verdana" w:hAnsi="Verdana"/>
        </w:rPr>
        <w:t xml:space="preserve">Dado que los datos de salud constituyen información sensible, su suministro es facultativo. No obstante, cuando la falta de información comprometa la seguridad del procedimiento, impida una valoración adecuada o limite la capacidad del profesional para tomar decisiones clínicas, </w:t>
      </w:r>
      <w:r w:rsidRPr="00CA085E">
        <w:rPr>
          <w:rFonts w:ascii="Verdana" w:hAnsi="Verdana"/>
          <w:b/>
          <w:bCs/>
        </w:rPr>
        <w:t>SOLLIEVO</w:t>
      </w:r>
      <w:r w:rsidRPr="00CA085E">
        <w:rPr>
          <w:rFonts w:ascii="Verdana" w:hAnsi="Verdana"/>
        </w:rPr>
        <w:t xml:space="preserve"> podrá abstenerse de realizar la atención solicitada, informando previamente al usuario sobre las implicaciones de dicha negativa.</w:t>
      </w:r>
    </w:p>
    <w:p w14:paraId="5AD14412" w14:textId="77777777" w:rsidR="00CA085E" w:rsidRPr="00CA085E" w:rsidRDefault="00CA085E" w:rsidP="00CA085E">
      <w:pPr>
        <w:jc w:val="both"/>
        <w:rPr>
          <w:rFonts w:ascii="Verdana" w:hAnsi="Verdana"/>
        </w:rPr>
      </w:pPr>
      <w:r w:rsidRPr="00CA085E">
        <w:rPr>
          <w:rFonts w:ascii="Verdana" w:hAnsi="Verdana"/>
        </w:rPr>
        <w:t>Los titulares tienen derecho a acceder, conocer, actualizar, corregir o suprimir sus datos cuando sea procedente; a solicitar prueba de la autorización otorgada; a conocer el uso dado a su información; a revocar la autorización; y a presentar quejas ante la Superintendencia de Industria y Comercio por presuntas infracciones a la regulación de protección de datos. Las solicitudes se atenderán a través del correo info@marenco-galvis.co o de la línea WhatsApp oficial, dentro de los plazos legales aplicables a consultas y reclamos.</w:t>
      </w:r>
    </w:p>
    <w:p w14:paraId="292D3FB5" w14:textId="46ED8856" w:rsidR="00CA085E" w:rsidRPr="00CA085E" w:rsidRDefault="00CA085E" w:rsidP="00CA085E">
      <w:pPr>
        <w:jc w:val="both"/>
        <w:rPr>
          <w:rFonts w:ascii="Verdana" w:hAnsi="Verdana"/>
        </w:rPr>
      </w:pPr>
      <w:r w:rsidRPr="00CA085E">
        <w:rPr>
          <w:rFonts w:ascii="Verdana" w:hAnsi="Verdana"/>
          <w:b/>
          <w:bCs/>
        </w:rPr>
        <w:t>SOLLIEVO</w:t>
      </w:r>
      <w:r w:rsidRPr="00CA085E">
        <w:rPr>
          <w:rFonts w:ascii="Verdana" w:hAnsi="Verdana"/>
        </w:rPr>
        <w:t xml:space="preserve"> adopta medidas de seguridad administrativas, técnicas y físicas orientadas a proteger la confidencialidad, integridad y </w:t>
      </w:r>
      <w:r w:rsidRPr="00CA085E">
        <w:rPr>
          <w:rFonts w:ascii="Verdana" w:hAnsi="Verdana"/>
        </w:rPr>
        <w:lastRenderedPageBreak/>
        <w:t>disponibilidad de la información. Entre ellas se encuentran controles de acceso basados en perfiles, políticas de confidencialidad, almacenamiento seguro, encriptación, copias de respaldo, auditorías internas y protocolos para la custodia de la historia clínica. Toda la información sensible se maneja bajo secreto profesional y reserva legal.</w:t>
      </w:r>
    </w:p>
    <w:p w14:paraId="47F1BC13" w14:textId="468DEC70" w:rsidR="00CA085E" w:rsidRPr="00CA085E" w:rsidRDefault="00CA085E" w:rsidP="00CA085E">
      <w:pPr>
        <w:jc w:val="both"/>
        <w:rPr>
          <w:rFonts w:ascii="Verdana" w:hAnsi="Verdana"/>
        </w:rPr>
      </w:pPr>
      <w:r w:rsidRPr="00CA085E">
        <w:rPr>
          <w:rFonts w:ascii="Verdana" w:hAnsi="Verdana"/>
        </w:rPr>
        <w:t xml:space="preserve">Para la operación tecnológica del Sitio y la prestación de servicios, </w:t>
      </w:r>
      <w:r w:rsidRPr="00CA085E">
        <w:rPr>
          <w:rFonts w:ascii="Verdana" w:hAnsi="Verdana"/>
          <w:b/>
          <w:bCs/>
        </w:rPr>
        <w:t>SOLLIEVO</w:t>
      </w:r>
      <w:r w:rsidRPr="00CA085E">
        <w:rPr>
          <w:rFonts w:ascii="Verdana" w:hAnsi="Verdana"/>
        </w:rPr>
        <w:t xml:space="preserve"> podrá transmitir datos personales a proveedores encargados de servicios de hosting, almacenamiento, agendamiento, comunicaciones, facturación electrónica y procesamiento de pagos. En los casos en que tales proveedores se encuentren ubicados fuera de Colombia, las transferencias internacionales se realizarán únicamente bajo garantías de protección equivalentes a las exigidas por la legislación colombiana y conforme a los estándares definidos por la Superintendencia de Industria y Comercio. </w:t>
      </w:r>
      <w:r w:rsidRPr="00CA085E">
        <w:rPr>
          <w:rFonts w:ascii="Verdana" w:hAnsi="Verdana"/>
          <w:b/>
          <w:bCs/>
        </w:rPr>
        <w:t>SOLLIEVO</w:t>
      </w:r>
      <w:r w:rsidRPr="00CA085E">
        <w:rPr>
          <w:rFonts w:ascii="Verdana" w:hAnsi="Verdana"/>
        </w:rPr>
        <w:t xml:space="preserve"> no comercializa, vende ni entrega datos personales a terceros con fines distintos a los aquí descritos.</w:t>
      </w:r>
    </w:p>
    <w:p w14:paraId="1FC8FD05" w14:textId="77777777" w:rsidR="00CA085E" w:rsidRPr="00CA085E" w:rsidRDefault="00CA085E" w:rsidP="00CA085E">
      <w:pPr>
        <w:jc w:val="both"/>
        <w:rPr>
          <w:rFonts w:ascii="Verdana" w:hAnsi="Verdana"/>
        </w:rPr>
      </w:pPr>
      <w:r w:rsidRPr="00CA085E">
        <w:rPr>
          <w:rFonts w:ascii="Verdana" w:hAnsi="Verdana"/>
        </w:rPr>
        <w:t>La información será conservada durante el tiempo necesario para cumplir las finalidades del tratamiento y las obligaciones legales aplicables. En el caso de la historia clínica, su custodia se realizará por un periodo mínimo de quince años, conforme a la Resolución 1995 de 1999, y posteriormente conforme a la normativa archivística vigente.</w:t>
      </w:r>
    </w:p>
    <w:p w14:paraId="7C9F73AB" w14:textId="1DF117D1" w:rsidR="00CA085E" w:rsidRPr="00CA085E" w:rsidRDefault="00CA085E" w:rsidP="00CA085E">
      <w:pPr>
        <w:jc w:val="both"/>
        <w:rPr>
          <w:rFonts w:ascii="Verdana" w:hAnsi="Verdana"/>
        </w:rPr>
      </w:pPr>
      <w:r w:rsidRPr="00CA085E">
        <w:rPr>
          <w:rFonts w:ascii="Verdana" w:hAnsi="Verdana"/>
        </w:rPr>
        <w:t xml:space="preserve">El Sitio web de </w:t>
      </w:r>
      <w:r w:rsidRPr="00CA085E">
        <w:rPr>
          <w:rFonts w:ascii="Verdana" w:hAnsi="Verdana"/>
          <w:b/>
          <w:bCs/>
        </w:rPr>
        <w:t>SOLLIEVO</w:t>
      </w:r>
      <w:r w:rsidRPr="00CA085E">
        <w:rPr>
          <w:rFonts w:ascii="Verdana" w:hAnsi="Verdana"/>
        </w:rPr>
        <w:t xml:space="preserve"> utiliza cookies para mejorar la experiencia del usuario, optimizar contenidos, recordar preferencias, analizar tráfico y fortalecer la seguridad. Algunas cookies son estrictamente necesarias para el funcionamiento del Sitio; otras, como las analíticas o publicitarias, se activarán únicamente con autorización previa del usuario. Éste podrá configurarlas o deshabilitarlas desde su navegador, entendiendo que algunas funcionalidades podrían verse limitadas.</w:t>
      </w:r>
    </w:p>
    <w:p w14:paraId="0C255292" w14:textId="5CFB3176" w:rsidR="00CA085E" w:rsidRPr="00CA085E" w:rsidRDefault="00CA085E" w:rsidP="00CA085E">
      <w:pPr>
        <w:jc w:val="both"/>
        <w:rPr>
          <w:rFonts w:ascii="Verdana" w:hAnsi="Verdana"/>
        </w:rPr>
      </w:pPr>
      <w:r w:rsidRPr="00CA085E">
        <w:rPr>
          <w:rFonts w:ascii="Verdana" w:hAnsi="Verdana"/>
          <w:b/>
          <w:bCs/>
        </w:rPr>
        <w:t>SOLLIEVO</w:t>
      </w:r>
      <w:r w:rsidRPr="00CA085E">
        <w:rPr>
          <w:rFonts w:ascii="Verdana" w:hAnsi="Verdana"/>
        </w:rPr>
        <w:t xml:space="preserve"> podrá actualizar la presente Política para reflejar cambios regulatorios, tecnológicos o internos. Las modificaciones serán publicadas en </w:t>
      </w:r>
      <w:hyperlink r:id="rId5" w:history="1">
        <w:r w:rsidRPr="00CA085E">
          <w:rPr>
            <w:rStyle w:val="Hipervnculo"/>
            <w:rFonts w:ascii="Verdana" w:hAnsi="Verdana"/>
          </w:rPr>
          <w:t>www.</w:t>
        </w:r>
        <w:r w:rsidRPr="00276F01">
          <w:rPr>
            <w:rStyle w:val="Hipervnculo"/>
            <w:rFonts w:ascii="Verdana" w:hAnsi="Verdana"/>
          </w:rPr>
          <w:t>sollievo</w:t>
        </w:r>
        <w:r w:rsidRPr="00CA085E">
          <w:rPr>
            <w:rStyle w:val="Hipervnculo"/>
            <w:rFonts w:ascii="Verdana" w:hAnsi="Verdana"/>
          </w:rPr>
          <w:t>.com.co</w:t>
        </w:r>
      </w:hyperlink>
      <w:r w:rsidRPr="00CA085E">
        <w:rPr>
          <w:rFonts w:ascii="Verdana" w:hAnsi="Verdana"/>
        </w:rPr>
        <w:t xml:space="preserve"> con su fecha correspondiente y tendrán efectos desde su difusión. La continuidad en el uso del Sitio o en la interacción con los servicios implica la aceptación de los cambios, sin perjuicio de los derechos que asisten al titular bajo la legislación vigente.</w:t>
      </w:r>
    </w:p>
    <w:p w14:paraId="35C7CDCC" w14:textId="0EDD70CD" w:rsidR="00CA085E" w:rsidRPr="00CA085E" w:rsidRDefault="00CA085E" w:rsidP="00CA085E">
      <w:pPr>
        <w:jc w:val="both"/>
        <w:rPr>
          <w:rFonts w:ascii="Verdana" w:hAnsi="Verdana"/>
        </w:rPr>
      </w:pPr>
    </w:p>
    <w:sectPr w:rsidR="00CA085E" w:rsidRPr="00CA085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85E"/>
    <w:rsid w:val="00CA085E"/>
    <w:rsid w:val="00D72B2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C5944"/>
  <w15:chartTrackingRefBased/>
  <w15:docId w15:val="{45282868-6F8F-4B76-9977-E636A90CA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A08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A08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A085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A085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A085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A085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A085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A085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A085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A085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A085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A085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A085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A085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A085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A085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A085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A085E"/>
    <w:rPr>
      <w:rFonts w:eastAsiaTheme="majorEastAsia" w:cstheme="majorBidi"/>
      <w:color w:val="272727" w:themeColor="text1" w:themeTint="D8"/>
    </w:rPr>
  </w:style>
  <w:style w:type="paragraph" w:styleId="Ttulo">
    <w:name w:val="Title"/>
    <w:basedOn w:val="Normal"/>
    <w:next w:val="Normal"/>
    <w:link w:val="TtuloCar"/>
    <w:uiPriority w:val="10"/>
    <w:qFormat/>
    <w:rsid w:val="00CA08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A085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A085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A085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A085E"/>
    <w:pPr>
      <w:spacing w:before="160"/>
      <w:jc w:val="center"/>
    </w:pPr>
    <w:rPr>
      <w:i/>
      <w:iCs/>
      <w:color w:val="404040" w:themeColor="text1" w:themeTint="BF"/>
    </w:rPr>
  </w:style>
  <w:style w:type="character" w:customStyle="1" w:styleId="CitaCar">
    <w:name w:val="Cita Car"/>
    <w:basedOn w:val="Fuentedeprrafopredeter"/>
    <w:link w:val="Cita"/>
    <w:uiPriority w:val="29"/>
    <w:rsid w:val="00CA085E"/>
    <w:rPr>
      <w:i/>
      <w:iCs/>
      <w:color w:val="404040" w:themeColor="text1" w:themeTint="BF"/>
    </w:rPr>
  </w:style>
  <w:style w:type="paragraph" w:styleId="Prrafodelista">
    <w:name w:val="List Paragraph"/>
    <w:basedOn w:val="Normal"/>
    <w:uiPriority w:val="34"/>
    <w:qFormat/>
    <w:rsid w:val="00CA085E"/>
    <w:pPr>
      <w:ind w:left="720"/>
      <w:contextualSpacing/>
    </w:pPr>
  </w:style>
  <w:style w:type="character" w:styleId="nfasisintenso">
    <w:name w:val="Intense Emphasis"/>
    <w:basedOn w:val="Fuentedeprrafopredeter"/>
    <w:uiPriority w:val="21"/>
    <w:qFormat/>
    <w:rsid w:val="00CA085E"/>
    <w:rPr>
      <w:i/>
      <w:iCs/>
      <w:color w:val="0F4761" w:themeColor="accent1" w:themeShade="BF"/>
    </w:rPr>
  </w:style>
  <w:style w:type="paragraph" w:styleId="Citadestacada">
    <w:name w:val="Intense Quote"/>
    <w:basedOn w:val="Normal"/>
    <w:next w:val="Normal"/>
    <w:link w:val="CitadestacadaCar"/>
    <w:uiPriority w:val="30"/>
    <w:qFormat/>
    <w:rsid w:val="00CA08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A085E"/>
    <w:rPr>
      <w:i/>
      <w:iCs/>
      <w:color w:val="0F4761" w:themeColor="accent1" w:themeShade="BF"/>
    </w:rPr>
  </w:style>
  <w:style w:type="character" w:styleId="Referenciaintensa">
    <w:name w:val="Intense Reference"/>
    <w:basedOn w:val="Fuentedeprrafopredeter"/>
    <w:uiPriority w:val="32"/>
    <w:qFormat/>
    <w:rsid w:val="00CA085E"/>
    <w:rPr>
      <w:b/>
      <w:bCs/>
      <w:smallCaps/>
      <w:color w:val="0F4761" w:themeColor="accent1" w:themeShade="BF"/>
      <w:spacing w:val="5"/>
    </w:rPr>
  </w:style>
  <w:style w:type="character" w:styleId="Hipervnculo">
    <w:name w:val="Hyperlink"/>
    <w:basedOn w:val="Fuentedeprrafopredeter"/>
    <w:uiPriority w:val="99"/>
    <w:unhideWhenUsed/>
    <w:rsid w:val="00CA085E"/>
    <w:rPr>
      <w:color w:val="467886" w:themeColor="hyperlink"/>
      <w:u w:val="single"/>
    </w:rPr>
  </w:style>
  <w:style w:type="character" w:styleId="Mencinsinresolver">
    <w:name w:val="Unresolved Mention"/>
    <w:basedOn w:val="Fuentedeprrafopredeter"/>
    <w:uiPriority w:val="99"/>
    <w:semiHidden/>
    <w:unhideWhenUsed/>
    <w:rsid w:val="00CA085E"/>
    <w:rPr>
      <w:color w:val="605E5C"/>
      <w:shd w:val="clear" w:color="auto" w:fill="E1DFDD"/>
    </w:rPr>
  </w:style>
  <w:style w:type="paragraph" w:styleId="NormalWeb">
    <w:name w:val="Normal (Web)"/>
    <w:basedOn w:val="Normal"/>
    <w:uiPriority w:val="99"/>
    <w:semiHidden/>
    <w:unhideWhenUsed/>
    <w:rsid w:val="00CA085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ollievo.com.co" TargetMode="External"/><Relationship Id="rId4" Type="http://schemas.openxmlformats.org/officeDocument/2006/relationships/hyperlink" Target="http://www.sollievo.com.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1072</Words>
  <Characters>5902</Characters>
  <Application>Microsoft Office Word</Application>
  <DocSecurity>0</DocSecurity>
  <Lines>49</Lines>
  <Paragraphs>13</Paragraphs>
  <ScaleCrop>false</ScaleCrop>
  <Company/>
  <LinksUpToDate>false</LinksUpToDate>
  <CharactersWithSpaces>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galvis carvajal</dc:creator>
  <cp:keywords/>
  <dc:description/>
  <cp:lastModifiedBy>angela galvis carvajal</cp:lastModifiedBy>
  <cp:revision>1</cp:revision>
  <dcterms:created xsi:type="dcterms:W3CDTF">2025-12-12T15:41:00Z</dcterms:created>
  <dcterms:modified xsi:type="dcterms:W3CDTF">2025-12-12T15:50:00Z</dcterms:modified>
</cp:coreProperties>
</file>